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E3E" w:rsidRPr="00FE28A7" w:rsidRDefault="00537E3E" w:rsidP="00537E3E">
      <w:pPr>
        <w:jc w:val="center"/>
        <w:rPr>
          <w:rFonts w:ascii="Arial Black" w:hAnsi="Arial Black"/>
          <w:sz w:val="36"/>
          <w:szCs w:val="36"/>
        </w:rPr>
      </w:pPr>
      <w:r w:rsidRPr="00FE28A7">
        <w:rPr>
          <w:rFonts w:ascii="Arial Black" w:hAnsi="Arial Black"/>
          <w:sz w:val="36"/>
          <w:szCs w:val="36"/>
        </w:rPr>
        <w:t>Luz para el Mundo Musulmán</w:t>
      </w:r>
    </w:p>
    <w:p w:rsidR="00537E3E" w:rsidRDefault="00537E3E" w:rsidP="00537E3E">
      <w:pPr>
        <w:jc w:val="both"/>
        <w:rPr>
          <w:rFonts w:ascii="Arial" w:hAnsi="Arial" w:cs="Arial"/>
          <w:sz w:val="26"/>
          <w:szCs w:val="26"/>
        </w:rPr>
      </w:pPr>
      <w:r w:rsidRPr="00FE28A7">
        <w:rPr>
          <w:rFonts w:ascii="Arial" w:hAnsi="Arial" w:cs="Arial"/>
          <w:sz w:val="26"/>
          <w:szCs w:val="26"/>
        </w:rPr>
        <w:t xml:space="preserve">Los pueblos árabes son los hijos de Abraham y Agar a través del primer hijo de Abraham, Ismael (Génesis 16). “Definitivamente son familia de Abraham, descendientes de él, también entran en la promesa de la bendición de todas las familias de la tierra”, dijo Andrés Blanco, director de FEMEDEC en Costa Rica. </w:t>
      </w:r>
    </w:p>
    <w:p w:rsidR="00537E3E" w:rsidRDefault="00537E3E" w:rsidP="00537E3E">
      <w:pPr>
        <w:jc w:val="both"/>
        <w:rPr>
          <w:rFonts w:ascii="Arial" w:hAnsi="Arial" w:cs="Arial"/>
          <w:sz w:val="26"/>
          <w:szCs w:val="26"/>
        </w:rPr>
      </w:pPr>
      <w:r w:rsidRPr="00FE28A7">
        <w:rPr>
          <w:rFonts w:ascii="Arial" w:hAnsi="Arial" w:cs="Arial"/>
          <w:sz w:val="26"/>
          <w:szCs w:val="26"/>
        </w:rPr>
        <w:t xml:space="preserve">Actualmente, hay más de 1.110 millones de musulmanes en todo el mundo, distribuidos en más de 4100 grupos étnicos. De los cuales se estima que casi 9000 millones no han sido alcanzados con el Evangelio de Jesús. La mayoría de estos grupos o países tienen más del 90% de su población practicantes del </w:t>
      </w:r>
      <w:proofErr w:type="gramStart"/>
      <w:r w:rsidRPr="00FE28A7">
        <w:rPr>
          <w:rFonts w:ascii="Arial" w:hAnsi="Arial" w:cs="Arial"/>
          <w:sz w:val="26"/>
          <w:szCs w:val="26"/>
        </w:rPr>
        <w:t>Islam</w:t>
      </w:r>
      <w:proofErr w:type="gramEnd"/>
      <w:r w:rsidRPr="00FE28A7">
        <w:rPr>
          <w:rFonts w:ascii="Arial" w:hAnsi="Arial" w:cs="Arial"/>
          <w:sz w:val="26"/>
          <w:szCs w:val="26"/>
        </w:rPr>
        <w:t xml:space="preserve"> y sólo unos cuantos creyentes en el mejor de los casos. </w:t>
      </w:r>
    </w:p>
    <w:p w:rsidR="00537E3E" w:rsidRDefault="00537E3E" w:rsidP="00537E3E">
      <w:pPr>
        <w:jc w:val="both"/>
        <w:rPr>
          <w:rFonts w:ascii="Arial" w:hAnsi="Arial" w:cs="Arial"/>
          <w:sz w:val="26"/>
          <w:szCs w:val="26"/>
        </w:rPr>
      </w:pPr>
      <w:r w:rsidRPr="00FE28A7">
        <w:rPr>
          <w:rFonts w:ascii="Arial" w:hAnsi="Arial" w:cs="Arial"/>
          <w:sz w:val="26"/>
          <w:szCs w:val="26"/>
        </w:rPr>
        <w:t xml:space="preserve">“Un musulmán es un ‘latino’, pero que cree en Alá; son muy parecidos a nosotros: hablan y juegan mucho, les gusta el fútbol, la comida rica, pasar tiempo en familia y amigos, les gusta la música, y a pesar de que hay algunas cosas que son distintas, el latino se adapta rápidamente”, dijo </w:t>
      </w:r>
      <w:proofErr w:type="spellStart"/>
      <w:r w:rsidRPr="00FE28A7">
        <w:rPr>
          <w:rFonts w:ascii="Arial" w:hAnsi="Arial" w:cs="Arial"/>
          <w:sz w:val="26"/>
          <w:szCs w:val="26"/>
        </w:rPr>
        <w:t>Nicky</w:t>
      </w:r>
      <w:proofErr w:type="spellEnd"/>
      <w:r w:rsidRPr="00FE28A7">
        <w:rPr>
          <w:rFonts w:ascii="Arial" w:hAnsi="Arial" w:cs="Arial"/>
          <w:sz w:val="26"/>
          <w:szCs w:val="26"/>
        </w:rPr>
        <w:t xml:space="preserve">, obrero peruano sirviendo en el Oriente Próximo. De la misma manera en que no todo musulmán es árabe, no todo musulmán es terrorista. </w:t>
      </w:r>
    </w:p>
    <w:p w:rsidR="00537E3E" w:rsidRDefault="00537E3E" w:rsidP="00537E3E">
      <w:pPr>
        <w:jc w:val="both"/>
        <w:rPr>
          <w:rFonts w:ascii="Arial" w:hAnsi="Arial" w:cs="Arial"/>
          <w:sz w:val="26"/>
          <w:szCs w:val="26"/>
        </w:rPr>
      </w:pPr>
      <w:r w:rsidRPr="00FE28A7">
        <w:rPr>
          <w:rFonts w:ascii="Arial" w:hAnsi="Arial" w:cs="Arial"/>
          <w:sz w:val="26"/>
          <w:szCs w:val="26"/>
        </w:rPr>
        <w:t xml:space="preserve">“Los rituales de nacimiento, noviazgo, matrimonio, muerte y fiestas anuales pueden ser las experiencias religiosas más fuertes para un musulmán. Sin embargo, para casi todos ellos, la vida del día a día consiste básicamente en la familia y los vecinos, comidas y descanso, trabajo y comercio, y las actividades comunes de los hombres, mujeres, niños, familias extendidas y líderes comunitarios”, dijo Marcelo, profesor argentino entre los musulmanes. Y lo más importante de esto es que son el bloque NO ALCANZADO más grande del mundo. </w:t>
      </w:r>
    </w:p>
    <w:p w:rsidR="00537E3E" w:rsidRPr="00FE28A7" w:rsidRDefault="00537E3E" w:rsidP="00537E3E">
      <w:pPr>
        <w:jc w:val="both"/>
        <w:rPr>
          <w:rFonts w:ascii="Arial" w:hAnsi="Arial" w:cs="Arial"/>
          <w:sz w:val="26"/>
          <w:szCs w:val="26"/>
        </w:rPr>
      </w:pPr>
      <w:bookmarkStart w:id="0" w:name="_GoBack"/>
      <w:bookmarkEnd w:id="0"/>
      <w:r w:rsidRPr="00FE28A7">
        <w:rPr>
          <w:rFonts w:ascii="Arial" w:hAnsi="Arial" w:cs="Arial"/>
          <w:sz w:val="26"/>
          <w:szCs w:val="26"/>
        </w:rPr>
        <w:t>“Debemos alcanzarlos por la misma razón de llevar las buenas noticias de salvación a nuestros parientes y vecinos. Porque Cristo murió por ellos para que ellos también encuentren vida eterna y reconciliación con Dios (1 Tim. 2:4-6)”, dijo el Indio Jonás, obrero en el Sudeste Asiático. “Como todo ser humano, están en el corazón de Dios. Ellos forman parte del mundo y están bajo condenación como cada uno de nosotros antes de conocer a Cristo (Juan 3:16-18)”, dijo Lupe quien sirve en España.</w:t>
      </w:r>
    </w:p>
    <w:p w:rsidR="00622998" w:rsidRDefault="00622998"/>
    <w:sectPr w:rsidR="006229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E3E"/>
    <w:rsid w:val="00537E3E"/>
    <w:rsid w:val="00622998"/>
    <w:rsid w:val="00D52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043E3"/>
  <w15:chartTrackingRefBased/>
  <w15:docId w15:val="{E6649517-DBA0-4166-BF93-5BB6E5C81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E3E"/>
    <w:rPr>
      <w:lang w:val="es-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2E89"/>
    <w:pPr>
      <w:spacing w:after="0" w:line="240" w:lineRule="auto"/>
    </w:pPr>
    <w:rPr>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1</cp:revision>
  <dcterms:created xsi:type="dcterms:W3CDTF">2017-07-25T00:47:00Z</dcterms:created>
  <dcterms:modified xsi:type="dcterms:W3CDTF">2017-07-25T00:47:00Z</dcterms:modified>
</cp:coreProperties>
</file>